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D5" w:rsidRDefault="008E0ED5" w:rsidP="008E0ED5">
      <w:pPr>
        <w:pStyle w:val="NormalWeb"/>
        <w:jc w:val="center"/>
        <w:rPr>
          <w:rFonts w:eastAsia="Times New Roman"/>
          <w:b/>
          <w:bCs/>
          <w:lang w:val="en"/>
        </w:rPr>
      </w:pPr>
      <w:r w:rsidRPr="008E0ED5">
        <w:rPr>
          <w:rFonts w:eastAsia="Times New Roman"/>
          <w:b/>
          <w:bCs/>
          <w:lang w:val="en"/>
        </w:rPr>
        <w:t xml:space="preserve">Division of Gastroenterology, </w:t>
      </w:r>
      <w:proofErr w:type="spellStart"/>
      <w:r w:rsidRPr="008E0ED5">
        <w:rPr>
          <w:rFonts w:eastAsia="Times New Roman"/>
          <w:b/>
          <w:bCs/>
          <w:lang w:val="en"/>
        </w:rPr>
        <w:t>Hepatology</w:t>
      </w:r>
      <w:proofErr w:type="spellEnd"/>
      <w:r w:rsidRPr="008E0ED5">
        <w:rPr>
          <w:rFonts w:eastAsia="Times New Roman"/>
          <w:b/>
          <w:bCs/>
          <w:lang w:val="en"/>
        </w:rPr>
        <w:t xml:space="preserve"> and Nutrition</w:t>
      </w:r>
    </w:p>
    <w:p w:rsidR="008E0ED5" w:rsidRPr="008E0ED5" w:rsidRDefault="008E0ED5" w:rsidP="008E0ED5">
      <w:pPr>
        <w:pStyle w:val="NormalWeb"/>
        <w:rPr>
          <w:rFonts w:eastAsia="Times New Roman"/>
          <w:bCs/>
          <w:lang w:val="en"/>
        </w:rPr>
      </w:pPr>
      <w:r w:rsidRPr="008E0ED5">
        <w:rPr>
          <w:rFonts w:eastAsia="Times New Roman"/>
          <w:bCs/>
          <w:lang w:val="en"/>
        </w:rPr>
        <w:t xml:space="preserve">The division is nationally and internationally renowned for its patient care, clinical investigations and basic research. The distinguished </w:t>
      </w:r>
      <w:proofErr w:type="gramStart"/>
      <w:r w:rsidRPr="008E0ED5">
        <w:rPr>
          <w:rFonts w:eastAsia="Times New Roman"/>
          <w:bCs/>
          <w:lang w:val="en"/>
        </w:rPr>
        <w:t>faculty have</w:t>
      </w:r>
      <w:proofErr w:type="gramEnd"/>
      <w:r w:rsidRPr="008E0ED5">
        <w:rPr>
          <w:rFonts w:eastAsia="Times New Roman"/>
          <w:bCs/>
          <w:lang w:val="en"/>
        </w:rPr>
        <w:t xml:space="preserve"> a major commitment to teaching and research in addition to their clinical activities. The University of Florida Division of Gastroenterology, </w:t>
      </w:r>
      <w:proofErr w:type="spellStart"/>
      <w:r w:rsidRPr="008E0ED5">
        <w:rPr>
          <w:rFonts w:eastAsia="Times New Roman"/>
          <w:bCs/>
          <w:lang w:val="en"/>
        </w:rPr>
        <w:t>Hepatology</w:t>
      </w:r>
      <w:proofErr w:type="spellEnd"/>
      <w:r w:rsidRPr="008E0ED5">
        <w:rPr>
          <w:rFonts w:eastAsia="Times New Roman"/>
          <w:bCs/>
          <w:lang w:val="en"/>
        </w:rPr>
        <w:t xml:space="preserve"> and Nutrition </w:t>
      </w:r>
      <w:proofErr w:type="gramStart"/>
      <w:r w:rsidRPr="008E0ED5">
        <w:rPr>
          <w:rFonts w:eastAsia="Times New Roman"/>
          <w:bCs/>
          <w:lang w:val="en"/>
        </w:rPr>
        <w:t>is</w:t>
      </w:r>
      <w:proofErr w:type="gramEnd"/>
      <w:r w:rsidRPr="008E0ED5">
        <w:rPr>
          <w:rFonts w:eastAsia="Times New Roman"/>
          <w:bCs/>
          <w:lang w:val="en"/>
        </w:rPr>
        <w:t xml:space="preserve"> consistently identified as one of the top 3% Gastroenterology Units in the c</w:t>
      </w:r>
      <w:bookmarkStart w:id="0" w:name="_GoBack"/>
      <w:bookmarkEnd w:id="0"/>
      <w:r w:rsidRPr="008E0ED5">
        <w:rPr>
          <w:rFonts w:eastAsia="Times New Roman"/>
          <w:bCs/>
          <w:lang w:val="en"/>
        </w:rPr>
        <w:t xml:space="preserve">ountry by US News and World Report. There is a 20-bed inpatient digestive and liver disease service at Shands Hospital that cares for patients with liver diseases, liver transplants, gastrointestinal and pancreatic diseases. A </w:t>
      </w:r>
      <w:proofErr w:type="spellStart"/>
      <w:r w:rsidRPr="008E0ED5">
        <w:rPr>
          <w:rFonts w:eastAsia="Times New Roman"/>
          <w:bCs/>
          <w:lang w:val="en"/>
        </w:rPr>
        <w:t>hyperalimentation</w:t>
      </w:r>
      <w:proofErr w:type="spellEnd"/>
      <w:r w:rsidRPr="008E0ED5">
        <w:rPr>
          <w:rFonts w:eastAsia="Times New Roman"/>
          <w:bCs/>
          <w:lang w:val="en"/>
        </w:rPr>
        <w:t xml:space="preserve"> metabolic support service, directed by the Division, provides the enteral and parenteral </w:t>
      </w:r>
      <w:proofErr w:type="spellStart"/>
      <w:r w:rsidRPr="008E0ED5">
        <w:rPr>
          <w:rFonts w:eastAsia="Times New Roman"/>
          <w:bCs/>
          <w:lang w:val="en"/>
        </w:rPr>
        <w:t>hyperalimentation</w:t>
      </w:r>
      <w:proofErr w:type="spellEnd"/>
      <w:r w:rsidRPr="008E0ED5">
        <w:rPr>
          <w:rFonts w:eastAsia="Times New Roman"/>
          <w:bCs/>
          <w:lang w:val="en"/>
        </w:rPr>
        <w:t xml:space="preserve"> consultations to all patients at Shands Hospital. </w:t>
      </w:r>
    </w:p>
    <w:p w:rsidR="008E0ED5" w:rsidRPr="008E0ED5" w:rsidRDefault="008E0ED5" w:rsidP="008E0ED5">
      <w:pPr>
        <w:pStyle w:val="NormalWeb"/>
        <w:rPr>
          <w:rFonts w:eastAsia="Times New Roman"/>
          <w:bCs/>
          <w:u w:val="single"/>
          <w:lang w:val="en"/>
        </w:rPr>
      </w:pPr>
      <w:r w:rsidRPr="008E0ED5">
        <w:rPr>
          <w:rFonts w:eastAsia="Times New Roman"/>
          <w:bCs/>
          <w:u w:val="single"/>
          <w:lang w:val="en"/>
        </w:rPr>
        <w:t>Liver Clinical Trials</w:t>
      </w:r>
    </w:p>
    <w:p w:rsidR="008E0ED5" w:rsidRPr="008E0ED5" w:rsidRDefault="008E0ED5" w:rsidP="008E0ED5">
      <w:pPr>
        <w:pStyle w:val="NormalWeb"/>
        <w:rPr>
          <w:rFonts w:eastAsia="Times New Roman"/>
          <w:bCs/>
          <w:lang w:val="en"/>
        </w:rPr>
      </w:pPr>
      <w:r w:rsidRPr="008E0ED5">
        <w:rPr>
          <w:rFonts w:eastAsia="Times New Roman"/>
          <w:bCs/>
          <w:lang w:val="en"/>
        </w:rPr>
        <w:t xml:space="preserve">The Division runs consultation services at Shands Hospital and the Veterans Affairs Medical Center. The Liver Unit offers multiple clinical trials for a variety of chronic liver diseases including several phase 2 and 3 trials involving direct acting antiviral therapy for chronic hepatitis C.  We also offer trials in the management of hepatocellular carcinoma, primary </w:t>
      </w:r>
      <w:proofErr w:type="spellStart"/>
      <w:r w:rsidRPr="008E0ED5">
        <w:rPr>
          <w:rFonts w:eastAsia="Times New Roman"/>
          <w:bCs/>
          <w:lang w:val="en"/>
        </w:rPr>
        <w:t>sclerosing</w:t>
      </w:r>
      <w:proofErr w:type="spellEnd"/>
      <w:r w:rsidRPr="008E0ED5">
        <w:rPr>
          <w:rFonts w:eastAsia="Times New Roman"/>
          <w:bCs/>
          <w:lang w:val="en"/>
        </w:rPr>
        <w:t xml:space="preserve"> cholangitis, fatty liver disease, end-stage liver disease and liver transplant.</w:t>
      </w:r>
    </w:p>
    <w:p w:rsidR="008E0ED5" w:rsidRPr="008E0ED5" w:rsidRDefault="008E0ED5" w:rsidP="008E0ED5">
      <w:pPr>
        <w:pStyle w:val="NormalWeb"/>
        <w:rPr>
          <w:rFonts w:eastAsia="Times New Roman"/>
          <w:bCs/>
          <w:u w:val="single"/>
          <w:lang w:val="en"/>
        </w:rPr>
      </w:pPr>
      <w:r w:rsidRPr="008E0ED5">
        <w:rPr>
          <w:rFonts w:eastAsia="Times New Roman"/>
          <w:bCs/>
          <w:u w:val="single"/>
          <w:lang w:val="en"/>
        </w:rPr>
        <w:t>IBD Clinical Trials</w:t>
      </w:r>
    </w:p>
    <w:p w:rsidR="0092311A" w:rsidRPr="00060B7E" w:rsidRDefault="008E0ED5" w:rsidP="008E0ED5">
      <w:pPr>
        <w:pStyle w:val="NormalWeb"/>
        <w:rPr>
          <w:rFonts w:eastAsia="Times New Roman"/>
          <w:bCs/>
          <w:lang w:val="en"/>
        </w:rPr>
      </w:pPr>
      <w:r w:rsidRPr="008E0ED5">
        <w:rPr>
          <w:rFonts w:eastAsia="Times New Roman"/>
          <w:bCs/>
          <w:lang w:val="en"/>
        </w:rPr>
        <w:t xml:space="preserve">The Southeastern Center for Inflammatory Bowel Diseases (SECIBD) at the University of Florida and the Gainesville VA Medical Center is dedicated to the study and treatment of Celiac </w:t>
      </w:r>
      <w:proofErr w:type="spellStart"/>
      <w:r w:rsidRPr="008E0ED5">
        <w:rPr>
          <w:rFonts w:eastAsia="Times New Roman"/>
          <w:bCs/>
          <w:lang w:val="en"/>
        </w:rPr>
        <w:t>Sprue</w:t>
      </w:r>
      <w:proofErr w:type="spellEnd"/>
      <w:r w:rsidRPr="008E0ED5">
        <w:rPr>
          <w:rFonts w:eastAsia="Times New Roman"/>
          <w:bCs/>
          <w:lang w:val="en"/>
        </w:rPr>
        <w:t xml:space="preserve">, </w:t>
      </w:r>
      <w:proofErr w:type="spellStart"/>
      <w:r w:rsidRPr="008E0ED5">
        <w:rPr>
          <w:rFonts w:eastAsia="Times New Roman"/>
          <w:bCs/>
          <w:lang w:val="en"/>
        </w:rPr>
        <w:t>Crohn’s</w:t>
      </w:r>
      <w:proofErr w:type="spellEnd"/>
      <w:r w:rsidRPr="008E0ED5">
        <w:rPr>
          <w:rFonts w:eastAsia="Times New Roman"/>
          <w:bCs/>
          <w:lang w:val="en"/>
        </w:rPr>
        <w:t xml:space="preserve"> Disease, and Ulcerative Colitis. These diseases are chronic inflammatory disorders of the gastrointestinal tract. The Center has a long-standing program of basic and clinical research in inflammatory bowel diseases and gut inflammation. Basic research interests include intestinal gene regulation and expression, gene therapy for intestinal inflammation, the role of intestinal bacteria in </w:t>
      </w:r>
      <w:proofErr w:type="spellStart"/>
      <w:r w:rsidRPr="008E0ED5">
        <w:rPr>
          <w:rFonts w:eastAsia="Times New Roman"/>
          <w:bCs/>
          <w:lang w:val="en"/>
        </w:rPr>
        <w:t>Crohn’s</w:t>
      </w:r>
      <w:proofErr w:type="spellEnd"/>
      <w:r w:rsidRPr="008E0ED5">
        <w:rPr>
          <w:rFonts w:eastAsia="Times New Roman"/>
          <w:bCs/>
          <w:lang w:val="en"/>
        </w:rPr>
        <w:t xml:space="preserve"> disease, and immune tolerance in inflammatory bowel diseases.</w:t>
      </w:r>
    </w:p>
    <w:sectPr w:rsidR="0092311A" w:rsidRPr="00060B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9"/>
  </w:num>
  <w:num w:numId="5">
    <w:abstractNumId w:val="3"/>
  </w:num>
  <w:num w:numId="6">
    <w:abstractNumId w:val="12"/>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C1B43"/>
    <w:rsid w:val="000E7C40"/>
    <w:rsid w:val="000F4CC8"/>
    <w:rsid w:val="000F528D"/>
    <w:rsid w:val="0014086A"/>
    <w:rsid w:val="001B2CE2"/>
    <w:rsid w:val="001C0FFE"/>
    <w:rsid w:val="00211ECE"/>
    <w:rsid w:val="00216EDF"/>
    <w:rsid w:val="002A5B87"/>
    <w:rsid w:val="002A6B83"/>
    <w:rsid w:val="002D3FDD"/>
    <w:rsid w:val="002E55CA"/>
    <w:rsid w:val="00325E40"/>
    <w:rsid w:val="003F32AE"/>
    <w:rsid w:val="00463EAA"/>
    <w:rsid w:val="00465892"/>
    <w:rsid w:val="00520B33"/>
    <w:rsid w:val="005D087E"/>
    <w:rsid w:val="005D227F"/>
    <w:rsid w:val="005E3700"/>
    <w:rsid w:val="00610C43"/>
    <w:rsid w:val="00612BA4"/>
    <w:rsid w:val="00690213"/>
    <w:rsid w:val="006C1DD2"/>
    <w:rsid w:val="0072324F"/>
    <w:rsid w:val="00730B57"/>
    <w:rsid w:val="00823B4E"/>
    <w:rsid w:val="008E0ED5"/>
    <w:rsid w:val="008E1D81"/>
    <w:rsid w:val="0092311A"/>
    <w:rsid w:val="00955CF9"/>
    <w:rsid w:val="00985687"/>
    <w:rsid w:val="00A81556"/>
    <w:rsid w:val="00AD45DD"/>
    <w:rsid w:val="00AE30D0"/>
    <w:rsid w:val="00B611DC"/>
    <w:rsid w:val="00B77313"/>
    <w:rsid w:val="00C167DA"/>
    <w:rsid w:val="00CF403F"/>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1758</Characters>
  <Application>Microsoft Office Word</Application>
  <DocSecurity>0</DocSecurity>
  <Lines>23</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2014-02-25T18:49:00Z</dcterms:created>
  <dcterms:modified xsi:type="dcterms:W3CDTF">2014-02-25T18:49:00Z</dcterms:modified>
</cp:coreProperties>
</file>