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00" w:rsidRPr="00071D00" w:rsidRDefault="003F32AE" w:rsidP="00071D00">
      <w:pPr>
        <w:pStyle w:val="NormalWeb"/>
        <w:jc w:val="center"/>
        <w:rPr>
          <w:b/>
          <w:lang w:val="en"/>
        </w:rPr>
      </w:pPr>
      <w:r>
        <w:rPr>
          <w:rFonts w:eastAsia="Times New Roman"/>
          <w:b/>
          <w:lang w:val="en"/>
        </w:rPr>
        <w:t>Division of Neonatology</w:t>
      </w:r>
    </w:p>
    <w:p w:rsidR="00985687" w:rsidRPr="00985687" w:rsidRDefault="00985687" w:rsidP="00985687">
      <w:pPr>
        <w:pStyle w:val="NormalWeb"/>
        <w:rPr>
          <w:rFonts w:eastAsia="Times New Roman"/>
          <w:bCs/>
          <w:lang w:val="en"/>
        </w:rPr>
      </w:pPr>
      <w:r w:rsidRPr="00985687">
        <w:rPr>
          <w:rFonts w:eastAsia="Times New Roman"/>
          <w:bCs/>
          <w:lang w:val="en"/>
        </w:rPr>
        <w:t xml:space="preserve">The Division of Neonatology at </w:t>
      </w:r>
      <w:r>
        <w:rPr>
          <w:rFonts w:eastAsia="Times New Roman"/>
          <w:bCs/>
          <w:lang w:val="en"/>
        </w:rPr>
        <w:t>UF Health</w:t>
      </w:r>
      <w:r w:rsidRPr="00985687">
        <w:rPr>
          <w:rFonts w:eastAsia="Times New Roman"/>
          <w:bCs/>
          <w:lang w:val="en"/>
        </w:rPr>
        <w:t xml:space="preserve"> is dedicated to providing outstanding patient care, teaching the next generation of physicians and scientists, discovery of disease mechanisms, treatments and outcomes, and in advocacy for our patients and our profession. The Level IV Neonatal Intensive Care Unit at UF</w:t>
      </w:r>
      <w:r>
        <w:rPr>
          <w:rFonts w:eastAsia="Times New Roman"/>
          <w:bCs/>
          <w:lang w:val="en"/>
        </w:rPr>
        <w:t xml:space="preserve"> Health</w:t>
      </w:r>
      <w:r w:rsidRPr="00985687">
        <w:rPr>
          <w:rFonts w:eastAsia="Times New Roman"/>
          <w:bCs/>
          <w:lang w:val="en"/>
        </w:rPr>
        <w:t xml:space="preserve"> averages approximately 800 admissions per year. This includes 500 inborn admission</w:t>
      </w:r>
      <w:bookmarkStart w:id="0" w:name="_GoBack"/>
      <w:bookmarkEnd w:id="0"/>
      <w:r w:rsidRPr="00985687">
        <w:rPr>
          <w:rFonts w:eastAsia="Times New Roman"/>
          <w:bCs/>
          <w:lang w:val="en"/>
        </w:rPr>
        <w:t xml:space="preserve">s with another 300 that are transferred in from outside institutions. Transports are provided by </w:t>
      </w:r>
      <w:proofErr w:type="spellStart"/>
      <w:r w:rsidRPr="00985687">
        <w:rPr>
          <w:rFonts w:eastAsia="Times New Roman"/>
          <w:bCs/>
          <w:lang w:val="en"/>
        </w:rPr>
        <w:t>ShandsCair</w:t>
      </w:r>
      <w:proofErr w:type="spellEnd"/>
      <w:r w:rsidRPr="00985687">
        <w:rPr>
          <w:rFonts w:eastAsia="Times New Roman"/>
          <w:bCs/>
          <w:lang w:val="en"/>
        </w:rPr>
        <w:t>, a state-of-the-art regional transport team that has its own ambulance, helicopter, and fixed-wing plane. Critically ill infants are able to be transferred on Nitric Oxide and prostaglandin infusions. The expertise of the team and auxiliary staff adds to the excellent patient care that our neonates receive. Admissions range from gestational ages of 22-42 weeks and cover all surgical diagnoses and complex congenital heart diseases. The ECMO program handles approximately 30 cases per year. Subspecialty support is provided by all Pediatric and Pediatric Surgical Services. We also have one of the few Genetic referral centers in the State.</w:t>
      </w:r>
    </w:p>
    <w:p w:rsidR="0092311A" w:rsidRPr="000F528D" w:rsidRDefault="0092311A" w:rsidP="00A81556">
      <w:pPr>
        <w:pStyle w:val="NormalWeb"/>
        <w:rPr>
          <w:rFonts w:eastAsia="Times New Roman"/>
        </w:rPr>
      </w:pPr>
    </w:p>
    <w:sectPr w:rsidR="0092311A" w:rsidRPr="000F52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9"/>
  </w:num>
  <w:num w:numId="5">
    <w:abstractNumId w:val="3"/>
  </w:num>
  <w:num w:numId="6">
    <w:abstractNumId w:val="12"/>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71D00"/>
    <w:rsid w:val="000C1B43"/>
    <w:rsid w:val="000E7C40"/>
    <w:rsid w:val="000F4CC8"/>
    <w:rsid w:val="000F528D"/>
    <w:rsid w:val="0014086A"/>
    <w:rsid w:val="001B2CE2"/>
    <w:rsid w:val="001C0FFE"/>
    <w:rsid w:val="00211ECE"/>
    <w:rsid w:val="00216EDF"/>
    <w:rsid w:val="002A5B87"/>
    <w:rsid w:val="002A6B83"/>
    <w:rsid w:val="002D3FDD"/>
    <w:rsid w:val="002E55CA"/>
    <w:rsid w:val="00325E40"/>
    <w:rsid w:val="003F32AE"/>
    <w:rsid w:val="00465892"/>
    <w:rsid w:val="00520B33"/>
    <w:rsid w:val="005D087E"/>
    <w:rsid w:val="005D227F"/>
    <w:rsid w:val="005E3700"/>
    <w:rsid w:val="00610C43"/>
    <w:rsid w:val="00612BA4"/>
    <w:rsid w:val="00690213"/>
    <w:rsid w:val="006C1DD2"/>
    <w:rsid w:val="0072324F"/>
    <w:rsid w:val="00730B57"/>
    <w:rsid w:val="008E1D81"/>
    <w:rsid w:val="0092311A"/>
    <w:rsid w:val="00955CF9"/>
    <w:rsid w:val="00985687"/>
    <w:rsid w:val="00A81556"/>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1007</Characters>
  <Application>Microsoft Office Word</Application>
  <DocSecurity>0</DocSecurity>
  <Lines>13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2014-02-20T17:00:00Z</dcterms:created>
  <dcterms:modified xsi:type="dcterms:W3CDTF">2014-02-20T17:00:00Z</dcterms:modified>
</cp:coreProperties>
</file>