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5BC" w:rsidRPr="004E1DE7" w:rsidRDefault="00FE453E" w:rsidP="009245BC">
      <w:pPr>
        <w:pStyle w:val="NormalWeb"/>
        <w:jc w:val="center"/>
        <w:rPr>
          <w:rFonts w:eastAsia="Times New Roman"/>
          <w:b/>
          <w:bCs/>
          <w:lang w:val="en"/>
        </w:rPr>
      </w:pPr>
      <w:r>
        <w:rPr>
          <w:rFonts w:eastAsia="Times New Roman"/>
          <w:b/>
          <w:bCs/>
        </w:rPr>
        <w:t>Neuropsychology Division</w:t>
      </w:r>
      <w:bookmarkStart w:id="0" w:name="_GoBack"/>
      <w:bookmarkEnd w:id="0"/>
    </w:p>
    <w:p w:rsidR="00FE453E" w:rsidRPr="00FE453E" w:rsidRDefault="00FE453E" w:rsidP="00FE453E">
      <w:pPr>
        <w:pStyle w:val="NormalWeb"/>
        <w:rPr>
          <w:rFonts w:eastAsia="Times New Roman"/>
          <w:b/>
          <w:bCs/>
        </w:rPr>
      </w:pPr>
      <w:r w:rsidRPr="00FE453E">
        <w:rPr>
          <w:rFonts w:eastAsia="Times New Roman"/>
          <w:bCs/>
        </w:rPr>
        <w:t xml:space="preserve">The Neuropsychology Division is part of the Department of Clinical and Health Psychology, one of six academic departments within the College of Public Health and Health Professions at the University of Florida. Our Division consists of 12 academic </w:t>
      </w:r>
      <w:proofErr w:type="gramStart"/>
      <w:r w:rsidRPr="00FE453E">
        <w:rPr>
          <w:rFonts w:eastAsia="Times New Roman"/>
          <w:bCs/>
        </w:rPr>
        <w:t>faculty</w:t>
      </w:r>
      <w:proofErr w:type="gramEnd"/>
      <w:r w:rsidRPr="00FE453E">
        <w:rPr>
          <w:rFonts w:eastAsia="Times New Roman"/>
          <w:bCs/>
        </w:rPr>
        <w:t xml:space="preserve">, including 10 clinical neuropsychologists and experts in cognitive aging and cognitive neuroscience. Our </w:t>
      </w:r>
      <w:proofErr w:type="gramStart"/>
      <w:r w:rsidRPr="00FE453E">
        <w:rPr>
          <w:rFonts w:eastAsia="Times New Roman"/>
          <w:bCs/>
        </w:rPr>
        <w:t>faculty are</w:t>
      </w:r>
      <w:proofErr w:type="gramEnd"/>
      <w:r w:rsidRPr="00FE453E">
        <w:rPr>
          <w:rFonts w:eastAsia="Times New Roman"/>
          <w:bCs/>
        </w:rPr>
        <w:t xml:space="preserve"> participant scientists of the McKnight Brain Institute, the Center for Neuropsychological Studies, the Brooks Rehabilitation Center, and the VA RR&amp;D Brain Rehabilitation and Research Center. We seek to understand the complexities of the human brain so that this knowledge can be applied to the diagnosis and treatment of neurocognitive and emotional disorders that affect the citizens of our world. We value both basic research and the application of basic research to real world problems.</w:t>
      </w:r>
    </w:p>
    <w:p w:rsidR="00FE453E" w:rsidRPr="00FE453E" w:rsidRDefault="00FE453E" w:rsidP="00FE453E">
      <w:pPr>
        <w:pStyle w:val="NormalWeb"/>
        <w:rPr>
          <w:rFonts w:eastAsia="Times New Roman"/>
          <w:bCs/>
          <w:u w:val="single"/>
        </w:rPr>
      </w:pPr>
      <w:r w:rsidRPr="00FE453E">
        <w:rPr>
          <w:rFonts w:eastAsia="Times New Roman"/>
          <w:bCs/>
          <w:u w:val="single"/>
        </w:rPr>
        <w:t>Cognitive Aging Laboratory</w:t>
      </w:r>
    </w:p>
    <w:p w:rsidR="00FE453E" w:rsidRPr="00FE453E" w:rsidRDefault="00FE453E" w:rsidP="00FE453E">
      <w:pPr>
        <w:pStyle w:val="NormalWeb"/>
        <w:rPr>
          <w:rFonts w:eastAsia="Times New Roman"/>
          <w:bCs/>
        </w:rPr>
      </w:pPr>
      <w:r w:rsidRPr="00FE453E">
        <w:rPr>
          <w:rFonts w:eastAsia="Times New Roman"/>
          <w:bCs/>
        </w:rPr>
        <w:t xml:space="preserve">(a) </w:t>
      </w:r>
      <w:proofErr w:type="gramStart"/>
      <w:r w:rsidRPr="00FE453E">
        <w:rPr>
          <w:rFonts w:eastAsia="Times New Roman"/>
          <w:bCs/>
        </w:rPr>
        <w:t>older</w:t>
      </w:r>
      <w:proofErr w:type="gramEnd"/>
      <w:r w:rsidRPr="00FE453E">
        <w:rPr>
          <w:rFonts w:eastAsia="Times New Roman"/>
          <w:bCs/>
        </w:rPr>
        <w:t xml:space="preserve"> adults' everyday problem solving abilities and their relationship to basic cognitive and intellectual performance</w:t>
      </w:r>
    </w:p>
    <w:p w:rsidR="00FE453E" w:rsidRPr="00FE453E" w:rsidRDefault="00FE453E" w:rsidP="00FE453E">
      <w:pPr>
        <w:pStyle w:val="NormalWeb"/>
        <w:rPr>
          <w:rFonts w:eastAsia="Times New Roman"/>
          <w:bCs/>
        </w:rPr>
      </w:pPr>
      <w:r w:rsidRPr="00FE453E">
        <w:rPr>
          <w:rFonts w:eastAsia="Times New Roman"/>
          <w:bCs/>
        </w:rPr>
        <w:t>(b) modifiability of older adults' cognitive performance due to training interventions and practice; (c) understanding short-term variability and fluctuation in elders' cognition, and its relationship to cognitive status and other time-varying predictors; and (d) understanding the inter-relationship of sensorimotor and cognitive function in later life, with a particular focus on balance and locomotion.</w:t>
      </w:r>
    </w:p>
    <w:p w:rsidR="00FE453E" w:rsidRPr="00FE453E" w:rsidRDefault="00FE453E" w:rsidP="00FE453E">
      <w:pPr>
        <w:pStyle w:val="NormalWeb"/>
        <w:rPr>
          <w:rFonts w:eastAsia="Times New Roman"/>
          <w:bCs/>
          <w:u w:val="single"/>
        </w:rPr>
      </w:pPr>
      <w:r w:rsidRPr="00FE453E">
        <w:rPr>
          <w:rFonts w:eastAsia="Times New Roman"/>
          <w:bCs/>
          <w:u w:val="single"/>
        </w:rPr>
        <w:t>Memory &amp; Dementia Laboratory</w:t>
      </w:r>
    </w:p>
    <w:p w:rsidR="00FE453E" w:rsidRPr="00FE453E" w:rsidRDefault="00FE453E" w:rsidP="00FE453E">
      <w:pPr>
        <w:pStyle w:val="NormalWeb"/>
        <w:rPr>
          <w:rFonts w:eastAsia="Times New Roman"/>
          <w:bCs/>
        </w:rPr>
      </w:pPr>
      <w:r w:rsidRPr="00FE453E">
        <w:rPr>
          <w:rFonts w:eastAsia="Times New Roman"/>
          <w:bCs/>
        </w:rPr>
        <w:t xml:space="preserve">Clinical and theoretical issues in acquired and age-related memory and perceptual disorders dominate the relational memory laboratory. Current studies focus on the role of the hippocampus and other memory-related structures in relational and spatial memory, and on preclinical detection of individuals at risk for developing Alzheimer's </w:t>
      </w:r>
      <w:proofErr w:type="gramStart"/>
      <w:r w:rsidRPr="00FE453E">
        <w:rPr>
          <w:rFonts w:eastAsia="Times New Roman"/>
          <w:bCs/>
        </w:rPr>
        <w:t>Disease</w:t>
      </w:r>
      <w:proofErr w:type="gramEnd"/>
      <w:r w:rsidRPr="00FE453E">
        <w:rPr>
          <w:rFonts w:eastAsia="Times New Roman"/>
          <w:bCs/>
        </w:rPr>
        <w:t xml:space="preserve"> and other forms of dementia.</w:t>
      </w:r>
    </w:p>
    <w:p w:rsidR="00FE453E" w:rsidRPr="00FE453E" w:rsidRDefault="00FE453E" w:rsidP="00FE453E">
      <w:pPr>
        <w:pStyle w:val="NormalWeb"/>
        <w:rPr>
          <w:rFonts w:eastAsia="Times New Roman"/>
          <w:bCs/>
          <w:u w:val="single"/>
        </w:rPr>
      </w:pPr>
      <w:r w:rsidRPr="00FE453E">
        <w:rPr>
          <w:rFonts w:eastAsia="Times New Roman"/>
          <w:bCs/>
          <w:u w:val="single"/>
        </w:rPr>
        <w:t>Cognitive Neuroscience Emotion Laboratory</w:t>
      </w:r>
    </w:p>
    <w:p w:rsidR="00FE453E" w:rsidRPr="00FE453E" w:rsidRDefault="00FE453E" w:rsidP="00FE453E">
      <w:pPr>
        <w:pStyle w:val="NormalWeb"/>
        <w:rPr>
          <w:rFonts w:eastAsia="Times New Roman"/>
          <w:bCs/>
        </w:rPr>
      </w:pPr>
      <w:r w:rsidRPr="00FE453E">
        <w:rPr>
          <w:rFonts w:eastAsia="Times New Roman"/>
          <w:bCs/>
        </w:rPr>
        <w:t>A major emphasis within the Cognitive Neuroscience is the neuropsychology of emotion, with specific focus on limbic, basal ganglia, and cortical systems. We use a variety of contemporary methodologies (face digitizing, TMS, imaging, psychophysiology) to address theoretically driven questions about the neural basis of cognitive and emotional behavior in patients with specific neurologic diseases (Parkinson's, Temporal Lobe epilepsy, MCI).</w:t>
      </w:r>
    </w:p>
    <w:p w:rsidR="00FE453E" w:rsidRPr="00FE453E" w:rsidRDefault="00FE453E" w:rsidP="00FE453E">
      <w:pPr>
        <w:pStyle w:val="NormalWeb"/>
        <w:rPr>
          <w:rFonts w:eastAsia="Times New Roman"/>
          <w:bCs/>
          <w:u w:val="single"/>
        </w:rPr>
      </w:pPr>
      <w:r w:rsidRPr="00FE453E">
        <w:rPr>
          <w:rFonts w:eastAsia="Times New Roman"/>
          <w:bCs/>
          <w:u w:val="single"/>
        </w:rPr>
        <w:t>Language, Neuroimaging &amp; Rehabilitation Laboratory</w:t>
      </w:r>
    </w:p>
    <w:p w:rsidR="00FE453E" w:rsidRPr="00FE453E" w:rsidRDefault="00FE453E" w:rsidP="00FE453E">
      <w:pPr>
        <w:pStyle w:val="NormalWeb"/>
        <w:rPr>
          <w:rFonts w:eastAsia="Times New Roman"/>
          <w:bCs/>
          <w:u w:val="single"/>
        </w:rPr>
      </w:pPr>
      <w:r w:rsidRPr="00FE453E">
        <w:rPr>
          <w:rFonts w:eastAsia="Times New Roman"/>
          <w:bCs/>
          <w:u w:val="single"/>
        </w:rPr>
        <w:t>POCD, Neuroimaging, and Intervention Laboratory</w:t>
      </w:r>
    </w:p>
    <w:p w:rsidR="00FE453E" w:rsidRPr="00FE453E" w:rsidRDefault="00FE453E" w:rsidP="00FE453E">
      <w:pPr>
        <w:pStyle w:val="NormalWeb"/>
        <w:rPr>
          <w:rFonts w:eastAsia="Times New Roman"/>
          <w:bCs/>
        </w:rPr>
      </w:pPr>
      <w:r w:rsidRPr="00FE453E">
        <w:rPr>
          <w:rFonts w:eastAsia="Times New Roman"/>
          <w:bCs/>
        </w:rPr>
        <w:t xml:space="preserve">Research focuses on the </w:t>
      </w:r>
      <w:proofErr w:type="spellStart"/>
      <w:r w:rsidRPr="00FE453E">
        <w:rPr>
          <w:rFonts w:eastAsia="Times New Roman"/>
          <w:bCs/>
        </w:rPr>
        <w:t>biobehavioral</w:t>
      </w:r>
      <w:proofErr w:type="spellEnd"/>
      <w:r w:rsidRPr="00FE453E">
        <w:rPr>
          <w:rFonts w:eastAsia="Times New Roman"/>
          <w:bCs/>
        </w:rPr>
        <w:t>, neuroanatomical, and cognitive changes associated with pathological aging, with special emphasis on subcortical vascular dementia and Alzheimer's disease.</w:t>
      </w:r>
    </w:p>
    <w:p w:rsidR="00FE453E" w:rsidRPr="00FE453E" w:rsidRDefault="00FE453E" w:rsidP="00FE453E">
      <w:pPr>
        <w:pStyle w:val="NormalWeb"/>
        <w:rPr>
          <w:rFonts w:eastAsia="Times New Roman"/>
          <w:bCs/>
          <w:u w:val="single"/>
        </w:rPr>
      </w:pPr>
      <w:r w:rsidRPr="00FE453E">
        <w:rPr>
          <w:rFonts w:eastAsia="Times New Roman"/>
          <w:bCs/>
          <w:u w:val="single"/>
        </w:rPr>
        <w:t>Pediatric Neuropsychology Laboratory</w:t>
      </w:r>
    </w:p>
    <w:p w:rsidR="00FE453E" w:rsidRPr="00FE453E" w:rsidRDefault="00FE453E" w:rsidP="00FE453E">
      <w:pPr>
        <w:pStyle w:val="NormalWeb"/>
        <w:rPr>
          <w:rFonts w:eastAsia="Times New Roman"/>
          <w:bCs/>
          <w:u w:val="single"/>
        </w:rPr>
      </w:pPr>
      <w:r w:rsidRPr="00FE453E">
        <w:rPr>
          <w:rFonts w:eastAsia="Times New Roman"/>
          <w:bCs/>
          <w:u w:val="single"/>
        </w:rPr>
        <w:t>Clinical Neuroscience Laboratory</w:t>
      </w:r>
    </w:p>
    <w:p w:rsidR="00FE453E" w:rsidRPr="00FE453E" w:rsidRDefault="00FE453E" w:rsidP="00FE453E">
      <w:pPr>
        <w:pStyle w:val="NormalWeb"/>
        <w:rPr>
          <w:rFonts w:eastAsia="Times New Roman"/>
          <w:bCs/>
        </w:rPr>
      </w:pPr>
      <w:r w:rsidRPr="00FE453E">
        <w:rPr>
          <w:rFonts w:eastAsia="Times New Roman"/>
          <w:bCs/>
        </w:rPr>
        <w:t>Research focuses on understanding the cognitive and neural mechanisms of normal (including aging) and abnormal (schizophrenia, anxiety and affective disorders, traumatic brain injury) information processing using theoretically-motivated cognitive tasks and indices of brain activity (functional magnetic resonance imaging, high-density electroencephalography/event-related potentials)</w:t>
      </w:r>
    </w:p>
    <w:p w:rsidR="0092311A" w:rsidRPr="00FE453E" w:rsidRDefault="00FE453E" w:rsidP="00270573">
      <w:pPr>
        <w:pStyle w:val="NormalWeb"/>
        <w:rPr>
          <w:rFonts w:eastAsia="Times New Roman"/>
          <w:bCs/>
          <w:u w:val="single"/>
        </w:rPr>
      </w:pPr>
      <w:r w:rsidRPr="00FE453E">
        <w:rPr>
          <w:rFonts w:eastAsia="Times New Roman"/>
          <w:bCs/>
          <w:u w:val="single"/>
        </w:rPr>
        <w:t>Child Attention &amp; Memory Laboratory</w:t>
      </w:r>
    </w:p>
    <w:sectPr w:rsidR="0092311A" w:rsidRPr="00FE453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832"/>
    <w:multiLevelType w:val="hybridMultilevel"/>
    <w:tmpl w:val="E9F6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00063"/>
    <w:multiLevelType w:val="multilevel"/>
    <w:tmpl w:val="E260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
    <w:nsid w:val="21352ED4"/>
    <w:multiLevelType w:val="hybridMultilevel"/>
    <w:tmpl w:val="7388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2C904132"/>
    <w:multiLevelType w:val="hybridMultilevel"/>
    <w:tmpl w:val="D0C0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E67A3D"/>
    <w:multiLevelType w:val="hybridMultilevel"/>
    <w:tmpl w:val="9A2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F70285"/>
    <w:multiLevelType w:val="multilevel"/>
    <w:tmpl w:val="54A8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AC0D97"/>
    <w:multiLevelType w:val="hybridMultilevel"/>
    <w:tmpl w:val="15E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7F398B"/>
    <w:multiLevelType w:val="hybridMultilevel"/>
    <w:tmpl w:val="6D68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9"/>
  </w:num>
  <w:num w:numId="4">
    <w:abstractNumId w:val="12"/>
  </w:num>
  <w:num w:numId="5">
    <w:abstractNumId w:val="5"/>
  </w:num>
  <w:num w:numId="6">
    <w:abstractNumId w:val="15"/>
  </w:num>
  <w:num w:numId="7">
    <w:abstractNumId w:val="3"/>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1"/>
  </w:num>
  <w:num w:numId="12">
    <w:abstractNumId w:val="13"/>
  </w:num>
  <w:num w:numId="13">
    <w:abstractNumId w:val="0"/>
  </w:num>
  <w:num w:numId="14">
    <w:abstractNumId w:val="6"/>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060B7E"/>
    <w:rsid w:val="00071D00"/>
    <w:rsid w:val="000A3D69"/>
    <w:rsid w:val="000A4A00"/>
    <w:rsid w:val="000C1B43"/>
    <w:rsid w:val="000E7C40"/>
    <w:rsid w:val="000F4CC8"/>
    <w:rsid w:val="000F528D"/>
    <w:rsid w:val="0014086A"/>
    <w:rsid w:val="001B2CE2"/>
    <w:rsid w:val="001C0FFE"/>
    <w:rsid w:val="00201B27"/>
    <w:rsid w:val="00211ECE"/>
    <w:rsid w:val="00216EDF"/>
    <w:rsid w:val="00270573"/>
    <w:rsid w:val="002A5B87"/>
    <w:rsid w:val="002A6B83"/>
    <w:rsid w:val="002D1131"/>
    <w:rsid w:val="002D3FDD"/>
    <w:rsid w:val="002E55CA"/>
    <w:rsid w:val="00325E40"/>
    <w:rsid w:val="00371253"/>
    <w:rsid w:val="003F32AE"/>
    <w:rsid w:val="00463EAA"/>
    <w:rsid w:val="00465892"/>
    <w:rsid w:val="004E1DE7"/>
    <w:rsid w:val="00520B33"/>
    <w:rsid w:val="00567584"/>
    <w:rsid w:val="005D087E"/>
    <w:rsid w:val="005D227F"/>
    <w:rsid w:val="005E3700"/>
    <w:rsid w:val="00610C43"/>
    <w:rsid w:val="00612BA4"/>
    <w:rsid w:val="00690213"/>
    <w:rsid w:val="006B2B23"/>
    <w:rsid w:val="006C1DD2"/>
    <w:rsid w:val="0072324F"/>
    <w:rsid w:val="00730B57"/>
    <w:rsid w:val="00823B4E"/>
    <w:rsid w:val="008D6AAD"/>
    <w:rsid w:val="008E0ED5"/>
    <w:rsid w:val="008E1D81"/>
    <w:rsid w:val="0092311A"/>
    <w:rsid w:val="009245BC"/>
    <w:rsid w:val="00955CF9"/>
    <w:rsid w:val="00985687"/>
    <w:rsid w:val="009C399B"/>
    <w:rsid w:val="00A81556"/>
    <w:rsid w:val="00AD45DD"/>
    <w:rsid w:val="00AE30D0"/>
    <w:rsid w:val="00B37111"/>
    <w:rsid w:val="00B611DC"/>
    <w:rsid w:val="00B77313"/>
    <w:rsid w:val="00C167DA"/>
    <w:rsid w:val="00CA502C"/>
    <w:rsid w:val="00CF403F"/>
    <w:rsid w:val="00D06509"/>
    <w:rsid w:val="00D73005"/>
    <w:rsid w:val="00D84DBB"/>
    <w:rsid w:val="00E240AA"/>
    <w:rsid w:val="00E36C46"/>
    <w:rsid w:val="00E513A2"/>
    <w:rsid w:val="00E821EF"/>
    <w:rsid w:val="00E87267"/>
    <w:rsid w:val="00EA20B2"/>
    <w:rsid w:val="00EB10F5"/>
    <w:rsid w:val="00ED4D51"/>
    <w:rsid w:val="00EE1404"/>
    <w:rsid w:val="00F0019B"/>
    <w:rsid w:val="00F41CC6"/>
    <w:rsid w:val="00F57080"/>
    <w:rsid w:val="00F60EE6"/>
    <w:rsid w:val="00F84FAA"/>
    <w:rsid w:val="00FE2B3C"/>
    <w:rsid w:val="00FE4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2675</Characters>
  <Application>Microsoft Office Word</Application>
  <DocSecurity>0</DocSecurity>
  <Lines>40</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2014-02-25T21:05:00Z</dcterms:created>
  <dcterms:modified xsi:type="dcterms:W3CDTF">2014-02-25T21:05:00Z</dcterms:modified>
</cp:coreProperties>
</file>