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87" w:rsidRDefault="00AE30D0" w:rsidP="002A5B87">
      <w:pPr>
        <w:pStyle w:val="NormalWeb"/>
        <w:jc w:val="center"/>
        <w:rPr>
          <w:b/>
        </w:rPr>
      </w:pPr>
      <w:r>
        <w:rPr>
          <w:b/>
        </w:rPr>
        <w:t>Pharmacogenomics Research Network (PGRN)</w:t>
      </w:r>
    </w:p>
    <w:p w:rsidR="00AE30D0" w:rsidRDefault="00AE30D0" w:rsidP="00AE30D0">
      <w:pPr>
        <w:pStyle w:val="NormalWeb"/>
        <w:rPr>
          <w:rFonts w:eastAsia="Times New Roman"/>
        </w:rPr>
      </w:pPr>
      <w:r w:rsidRPr="00AE30D0">
        <w:rPr>
          <w:rFonts w:eastAsia="Times New Roman"/>
          <w:lang w:val="en"/>
        </w:rPr>
        <w:t>The Pharmacogenomics Research Network (PGRN)</w:t>
      </w:r>
      <w:r w:rsidRPr="00AE30D0">
        <w:rPr>
          <w:rFonts w:eastAsia="Times New Roman"/>
          <w:b/>
          <w:bCs/>
          <w:lang w:val="en"/>
        </w:rPr>
        <w:t> </w:t>
      </w:r>
      <w:r w:rsidRPr="00AE30D0">
        <w:rPr>
          <w:rFonts w:eastAsia="Times New Roman"/>
          <w:lang w:val="en"/>
        </w:rPr>
        <w:t>is a network of scientific groups focused on understanding how a person’s genes affect his or her response to medicines.</w:t>
      </w:r>
      <w:r w:rsidRPr="00AE30D0">
        <w:rPr>
          <w:rFonts w:eastAsia="Times New Roman"/>
        </w:rPr>
        <w:t xml:space="preserve"> PGRN investigators, individually and collectively, will: </w:t>
      </w:r>
      <w:bookmarkStart w:id="0" w:name="_GoBack"/>
      <w:bookmarkEnd w:id="0"/>
    </w:p>
    <w:p w:rsidR="00AE30D0" w:rsidRDefault="00AE30D0" w:rsidP="00AE30D0">
      <w:pPr>
        <w:pStyle w:val="NormalWeb"/>
        <w:numPr>
          <w:ilvl w:val="0"/>
          <w:numId w:val="10"/>
        </w:numPr>
        <w:rPr>
          <w:rFonts w:eastAsia="Times New Roman"/>
        </w:rPr>
      </w:pPr>
      <w:r w:rsidRPr="00AE30D0">
        <w:rPr>
          <w:rFonts w:eastAsia="Times New Roman"/>
        </w:rPr>
        <w:t xml:space="preserve">Implement studies in basic, translational, and clinical science to advance the scientific vision; </w:t>
      </w:r>
    </w:p>
    <w:p w:rsidR="00AE30D0" w:rsidRDefault="00AE30D0" w:rsidP="00AE30D0">
      <w:pPr>
        <w:pStyle w:val="NormalWeb"/>
        <w:numPr>
          <w:ilvl w:val="0"/>
          <w:numId w:val="10"/>
        </w:numPr>
        <w:rPr>
          <w:rFonts w:eastAsia="Times New Roman"/>
        </w:rPr>
      </w:pPr>
      <w:r w:rsidRPr="00AE30D0">
        <w:rPr>
          <w:rFonts w:eastAsia="Times New Roman"/>
        </w:rPr>
        <w:t xml:space="preserve">Develop novel experimental methods and tools to solve </w:t>
      </w:r>
      <w:proofErr w:type="spellStart"/>
      <w:r w:rsidRPr="00AE30D0">
        <w:rPr>
          <w:rFonts w:eastAsia="Times New Roman"/>
        </w:rPr>
        <w:t>pharmacogenomic</w:t>
      </w:r>
      <w:proofErr w:type="spellEnd"/>
      <w:r w:rsidRPr="00AE30D0">
        <w:rPr>
          <w:rFonts w:eastAsia="Times New Roman"/>
        </w:rPr>
        <w:t xml:space="preserve"> problems; </w:t>
      </w:r>
    </w:p>
    <w:p w:rsidR="00AE30D0" w:rsidRDefault="00AE30D0" w:rsidP="00AE30D0">
      <w:pPr>
        <w:pStyle w:val="NormalWeb"/>
        <w:numPr>
          <w:ilvl w:val="0"/>
          <w:numId w:val="10"/>
        </w:numPr>
        <w:rPr>
          <w:rFonts w:eastAsia="Times New Roman"/>
        </w:rPr>
      </w:pPr>
      <w:r w:rsidRPr="00AE30D0">
        <w:rPr>
          <w:rFonts w:eastAsia="Times New Roman"/>
        </w:rPr>
        <w:t xml:space="preserve">Share data and, where feasible, biological samples in collaborations; </w:t>
      </w:r>
    </w:p>
    <w:p w:rsidR="00AE30D0" w:rsidRDefault="00AE30D0" w:rsidP="00AE30D0">
      <w:pPr>
        <w:pStyle w:val="NormalWeb"/>
        <w:numPr>
          <w:ilvl w:val="0"/>
          <w:numId w:val="10"/>
        </w:numPr>
        <w:rPr>
          <w:rFonts w:eastAsia="Times New Roman"/>
        </w:rPr>
      </w:pPr>
      <w:r w:rsidRPr="00AE30D0">
        <w:rPr>
          <w:rFonts w:eastAsia="Times New Roman"/>
        </w:rPr>
        <w:t xml:space="preserve">Foster cross-disciplinary teams for discovery and dissemination of new information; </w:t>
      </w:r>
    </w:p>
    <w:p w:rsidR="00AE30D0" w:rsidRDefault="00AE30D0" w:rsidP="00AE30D0">
      <w:pPr>
        <w:pStyle w:val="NormalWeb"/>
        <w:numPr>
          <w:ilvl w:val="0"/>
          <w:numId w:val="10"/>
        </w:numPr>
        <w:rPr>
          <w:rFonts w:eastAsia="Times New Roman"/>
        </w:rPr>
      </w:pPr>
      <w:r w:rsidRPr="00AE30D0">
        <w:rPr>
          <w:rFonts w:eastAsia="Times New Roman"/>
        </w:rPr>
        <w:t xml:space="preserve">Build effective partnerships and alliances with key stakeholders outside the PGRN; </w:t>
      </w:r>
    </w:p>
    <w:p w:rsidR="00AE30D0" w:rsidRDefault="00AE30D0" w:rsidP="00AE30D0">
      <w:pPr>
        <w:pStyle w:val="NormalWeb"/>
        <w:numPr>
          <w:ilvl w:val="0"/>
          <w:numId w:val="10"/>
        </w:numPr>
        <w:rPr>
          <w:rFonts w:eastAsia="Times New Roman"/>
        </w:rPr>
      </w:pPr>
      <w:r w:rsidRPr="00AE30D0">
        <w:rPr>
          <w:rFonts w:eastAsia="Times New Roman"/>
        </w:rPr>
        <w:t xml:space="preserve">Engage related disciplines to advance the application of </w:t>
      </w:r>
      <w:proofErr w:type="spellStart"/>
      <w:r w:rsidRPr="00AE30D0">
        <w:rPr>
          <w:rFonts w:eastAsia="Times New Roman"/>
        </w:rPr>
        <w:t>pharmacogenomic</w:t>
      </w:r>
      <w:proofErr w:type="spellEnd"/>
      <w:r w:rsidRPr="00AE30D0">
        <w:rPr>
          <w:rFonts w:eastAsia="Times New Roman"/>
        </w:rPr>
        <w:t xml:space="preserve"> knowledge; </w:t>
      </w:r>
    </w:p>
    <w:p w:rsidR="00AE30D0" w:rsidRDefault="00AE30D0" w:rsidP="00AE30D0">
      <w:pPr>
        <w:pStyle w:val="NormalWeb"/>
        <w:numPr>
          <w:ilvl w:val="0"/>
          <w:numId w:val="10"/>
        </w:numPr>
        <w:rPr>
          <w:rFonts w:eastAsia="Times New Roman"/>
        </w:rPr>
      </w:pPr>
      <w:r w:rsidRPr="00AE30D0">
        <w:rPr>
          <w:rFonts w:eastAsia="Times New Roman"/>
        </w:rPr>
        <w:t xml:space="preserve">Work together to make the network become more than the sum of the parts. </w:t>
      </w:r>
    </w:p>
    <w:p w:rsidR="00AE30D0" w:rsidRDefault="00AE30D0" w:rsidP="00AE30D0">
      <w:pPr>
        <w:pStyle w:val="NormalWeb"/>
        <w:rPr>
          <w:rFonts w:eastAsia="Times New Roman"/>
        </w:rPr>
      </w:pPr>
      <w:r w:rsidRPr="00AE30D0">
        <w:rPr>
          <w:rFonts w:eastAsia="Times New Roman"/>
        </w:rPr>
        <w:t xml:space="preserve">The knowledge base offers information as a research tool and will: </w:t>
      </w:r>
    </w:p>
    <w:p w:rsidR="00AE30D0" w:rsidRDefault="00AE30D0" w:rsidP="00AE30D0">
      <w:pPr>
        <w:pStyle w:val="NormalWeb"/>
        <w:numPr>
          <w:ilvl w:val="0"/>
          <w:numId w:val="11"/>
        </w:numPr>
        <w:rPr>
          <w:rFonts w:eastAsia="Times New Roman"/>
        </w:rPr>
      </w:pPr>
      <w:r w:rsidRPr="00AE30D0">
        <w:rPr>
          <w:rFonts w:eastAsia="Times New Roman"/>
        </w:rPr>
        <w:t xml:space="preserve">Collect and disseminate knowledge about the impact of human genetic variation on drug responses; </w:t>
      </w:r>
    </w:p>
    <w:p w:rsidR="00AE30D0" w:rsidRDefault="00AE30D0" w:rsidP="00AE30D0">
      <w:pPr>
        <w:pStyle w:val="NormalWeb"/>
        <w:numPr>
          <w:ilvl w:val="0"/>
          <w:numId w:val="11"/>
        </w:numPr>
        <w:rPr>
          <w:rFonts w:eastAsia="Times New Roman"/>
        </w:rPr>
      </w:pPr>
      <w:r w:rsidRPr="00AE30D0">
        <w:rPr>
          <w:rFonts w:eastAsia="Times New Roman"/>
        </w:rPr>
        <w:t xml:space="preserve">Curate and display primary genotype and phenotype data; </w:t>
      </w:r>
    </w:p>
    <w:p w:rsidR="00AE30D0" w:rsidRDefault="00AE30D0" w:rsidP="00AE30D0">
      <w:pPr>
        <w:pStyle w:val="NormalWeb"/>
        <w:numPr>
          <w:ilvl w:val="0"/>
          <w:numId w:val="11"/>
        </w:numPr>
        <w:rPr>
          <w:rFonts w:eastAsia="Times New Roman"/>
        </w:rPr>
      </w:pPr>
      <w:r w:rsidRPr="00AE30D0">
        <w:rPr>
          <w:rFonts w:eastAsia="Times New Roman"/>
        </w:rPr>
        <w:t xml:space="preserve">Annotate gene variants and gene-drug-disease relationships via literature reviews; </w:t>
      </w:r>
    </w:p>
    <w:p w:rsidR="00AE30D0" w:rsidRDefault="00AE30D0" w:rsidP="00AE30D0">
      <w:pPr>
        <w:pStyle w:val="NormalWeb"/>
        <w:numPr>
          <w:ilvl w:val="0"/>
          <w:numId w:val="11"/>
        </w:numPr>
        <w:rPr>
          <w:rFonts w:eastAsia="Times New Roman"/>
        </w:rPr>
      </w:pPr>
      <w:r w:rsidRPr="00AE30D0">
        <w:rPr>
          <w:rFonts w:eastAsia="Times New Roman"/>
        </w:rPr>
        <w:t xml:space="preserve">Summarize important </w:t>
      </w:r>
      <w:proofErr w:type="spellStart"/>
      <w:r w:rsidRPr="00AE30D0">
        <w:rPr>
          <w:rFonts w:eastAsia="Times New Roman"/>
        </w:rPr>
        <w:t>pharmacogenomic</w:t>
      </w:r>
      <w:proofErr w:type="spellEnd"/>
      <w:r w:rsidRPr="00AE30D0">
        <w:rPr>
          <w:rFonts w:eastAsia="Times New Roman"/>
        </w:rPr>
        <w:t xml:space="preserve"> genes and drug pathways; </w:t>
      </w:r>
    </w:p>
    <w:p w:rsidR="00AE30D0" w:rsidRPr="00AE30D0" w:rsidRDefault="00AE30D0" w:rsidP="00AE30D0">
      <w:pPr>
        <w:pStyle w:val="NormalWeb"/>
        <w:numPr>
          <w:ilvl w:val="0"/>
          <w:numId w:val="11"/>
        </w:numPr>
        <w:rPr>
          <w:rFonts w:eastAsia="Times New Roman"/>
        </w:rPr>
      </w:pPr>
      <w:r w:rsidRPr="00AE30D0">
        <w:rPr>
          <w:rFonts w:eastAsia="Times New Roman"/>
        </w:rPr>
        <w:t>Enable consortia examining important questions in pharmacogenomics.</w:t>
      </w:r>
    </w:p>
    <w:p w:rsidR="0092311A" w:rsidRPr="00F60EE6" w:rsidRDefault="0092311A" w:rsidP="00AE30D0">
      <w:pPr>
        <w:pStyle w:val="NormalWeb"/>
        <w:rPr>
          <w:rFonts w:eastAsia="Times New Roman"/>
          <w:lang w:val="en"/>
        </w:rPr>
      </w:pPr>
    </w:p>
    <w:sectPr w:rsidR="0092311A" w:rsidRPr="00F60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F4CC8"/>
    <w:rsid w:val="0014086A"/>
    <w:rsid w:val="001C0FFE"/>
    <w:rsid w:val="00211ECE"/>
    <w:rsid w:val="00216EDF"/>
    <w:rsid w:val="002A5B87"/>
    <w:rsid w:val="002E55CA"/>
    <w:rsid w:val="00325E40"/>
    <w:rsid w:val="00465892"/>
    <w:rsid w:val="00520B33"/>
    <w:rsid w:val="005D087E"/>
    <w:rsid w:val="005D227F"/>
    <w:rsid w:val="005E3700"/>
    <w:rsid w:val="00612BA4"/>
    <w:rsid w:val="00690213"/>
    <w:rsid w:val="006C1DD2"/>
    <w:rsid w:val="00730B57"/>
    <w:rsid w:val="008E1D81"/>
    <w:rsid w:val="0092311A"/>
    <w:rsid w:val="00955CF9"/>
    <w:rsid w:val="00AE30D0"/>
    <w:rsid w:val="00B611DC"/>
    <w:rsid w:val="00C167DA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2014-02-19T14:42:00Z</dcterms:created>
  <dcterms:modified xsi:type="dcterms:W3CDTF">2014-02-19T14:42:00Z</dcterms:modified>
</cp:coreProperties>
</file>