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73" w:rsidRPr="001B6E73" w:rsidRDefault="001B6E73" w:rsidP="001B6E73">
      <w:pPr>
        <w:pStyle w:val="NormalWeb"/>
        <w:jc w:val="center"/>
        <w:rPr>
          <w:rFonts w:eastAsia="Times New Roman"/>
          <w:b/>
          <w:bCs/>
        </w:rPr>
      </w:pPr>
      <w:r w:rsidRPr="001B6E73">
        <w:rPr>
          <w:rFonts w:eastAsia="Times New Roman"/>
          <w:b/>
          <w:bCs/>
        </w:rPr>
        <w:t>Center for Perinatal Outcomes Research</w:t>
      </w:r>
    </w:p>
    <w:p w:rsidR="0092311A" w:rsidRPr="001B6E73" w:rsidRDefault="001B6E73" w:rsidP="00270573">
      <w:pPr>
        <w:pStyle w:val="NormalWeb"/>
        <w:rPr>
          <w:rFonts w:eastAsia="Times New Roman"/>
          <w:b/>
          <w:bCs/>
        </w:rPr>
      </w:pPr>
      <w:r w:rsidRPr="001B6E73">
        <w:rPr>
          <w:rFonts w:eastAsia="Times New Roman"/>
          <w:bCs/>
        </w:rPr>
        <w:t>The center focuses to</w:t>
      </w:r>
      <w:r w:rsidRPr="001B6E73">
        <w:rPr>
          <w:rFonts w:eastAsia="Times New Roman"/>
          <w:b/>
          <w:bCs/>
        </w:rPr>
        <w:t xml:space="preserve"> </w:t>
      </w:r>
      <w:r w:rsidRPr="001B6E73">
        <w:rPr>
          <w:rFonts w:eastAsia="Times New Roman"/>
          <w:bCs/>
        </w:rPr>
        <w:t>foster collaborative, multidisciplinary, and integrative approaches to basic and translational research that improves the health of pregnant women and their babies, enhances the reproductive success of agriculturally important animals and wildlife, and prepares the next generation of scientists in these research disciplines. Along with basic, translational and clinical research aimed at understanding the biology o</w:t>
      </w:r>
      <w:bookmarkStart w:id="0" w:name="_GoBack"/>
      <w:bookmarkEnd w:id="0"/>
      <w:r w:rsidRPr="001B6E73">
        <w:rPr>
          <w:rFonts w:eastAsia="Times New Roman"/>
          <w:bCs/>
        </w:rPr>
        <w:t>f reproduction in humans and animals from fertilization to delivery and early postnatal development, and genetic, epigenetic or environmental influences that cause abnormal pregnancy outcomes, including those influences that predispose the mother and offspring to adult diseases.</w:t>
      </w:r>
    </w:p>
    <w:sectPr w:rsidR="0092311A" w:rsidRPr="001B6E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2"/>
  </w:num>
  <w:num w:numId="5">
    <w:abstractNumId w:val="5"/>
  </w:num>
  <w:num w:numId="6">
    <w:abstractNumId w:val="15"/>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0"/>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660</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2014-02-25T21:08:00Z</dcterms:created>
  <dcterms:modified xsi:type="dcterms:W3CDTF">2014-02-25T21:08:00Z</dcterms:modified>
</cp:coreProperties>
</file>