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FE" w:rsidRDefault="00460827" w:rsidP="00CC67FE">
      <w:pPr>
        <w:pStyle w:val="NormalWeb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UF Tech Connect</w:t>
      </w:r>
      <w:bookmarkStart w:id="0" w:name="_GoBack"/>
      <w:bookmarkEnd w:id="0"/>
    </w:p>
    <w:p w:rsidR="00460827" w:rsidRPr="00460827" w:rsidRDefault="00460827" w:rsidP="00460827">
      <w:pPr>
        <w:pStyle w:val="NormalWeb"/>
        <w:rPr>
          <w:rFonts w:eastAsia="Times New Roman"/>
          <w:bCs/>
        </w:rPr>
      </w:pPr>
      <w:r w:rsidRPr="00460827">
        <w:rPr>
          <w:rFonts w:eastAsia="Times New Roman"/>
          <w:bCs/>
        </w:rPr>
        <w:t xml:space="preserve">The University </w:t>
      </w:r>
      <w:proofErr w:type="gramStart"/>
      <w:r w:rsidRPr="00460827">
        <w:rPr>
          <w:rFonts w:eastAsia="Times New Roman"/>
          <w:bCs/>
        </w:rPr>
        <w:t>of</w:t>
      </w:r>
      <w:proofErr w:type="gramEnd"/>
      <w:r w:rsidRPr="00460827">
        <w:rPr>
          <w:rFonts w:eastAsia="Times New Roman"/>
          <w:bCs/>
        </w:rPr>
        <w:t xml:space="preserve"> Florida EDA University Center was created as a partnership between the University of Florida and the Economic Development Administration to provide a venue for bringing together the necessary elements to create companies.</w:t>
      </w:r>
    </w:p>
    <w:p w:rsidR="00460827" w:rsidRPr="00460827" w:rsidRDefault="00460827" w:rsidP="00460827">
      <w:pPr>
        <w:pStyle w:val="NormalWeb"/>
        <w:rPr>
          <w:rFonts w:eastAsia="Times New Roman"/>
          <w:bCs/>
        </w:rPr>
      </w:pPr>
      <w:r w:rsidRPr="00460827">
        <w:rPr>
          <w:rFonts w:eastAsia="Times New Roman"/>
          <w:bCs/>
        </w:rPr>
        <w:t xml:space="preserve">Supported by the university's Office of Technology Licensing, this ideal partnership helps Florida universities accomplish one of their key goals: taking research from the </w:t>
      </w:r>
      <w:proofErr w:type="spellStart"/>
      <w:r w:rsidRPr="00460827">
        <w:rPr>
          <w:rFonts w:eastAsia="Times New Roman"/>
          <w:bCs/>
        </w:rPr>
        <w:t>benchtop</w:t>
      </w:r>
      <w:proofErr w:type="spellEnd"/>
      <w:r w:rsidRPr="00460827">
        <w:rPr>
          <w:rFonts w:eastAsia="Times New Roman"/>
          <w:bCs/>
        </w:rPr>
        <w:t xml:space="preserve"> to the marketplace. It also helps EDA accomplish its mission: creating jobs and generating private investment to help the economy.</w:t>
      </w:r>
    </w:p>
    <w:p w:rsidR="00460827" w:rsidRPr="00460827" w:rsidRDefault="00460827" w:rsidP="00460827">
      <w:pPr>
        <w:pStyle w:val="NormalWeb"/>
        <w:rPr>
          <w:rFonts w:eastAsia="Times New Roman"/>
          <w:bCs/>
        </w:rPr>
      </w:pPr>
      <w:r w:rsidRPr="00460827">
        <w:rPr>
          <w:rFonts w:eastAsia="Times New Roman"/>
          <w:bCs/>
        </w:rPr>
        <w:t xml:space="preserve">The University </w:t>
      </w:r>
      <w:proofErr w:type="gramStart"/>
      <w:r w:rsidRPr="00460827">
        <w:rPr>
          <w:rFonts w:eastAsia="Times New Roman"/>
          <w:bCs/>
        </w:rPr>
        <w:t>of</w:t>
      </w:r>
      <w:proofErr w:type="gramEnd"/>
      <w:r w:rsidRPr="00460827">
        <w:rPr>
          <w:rFonts w:eastAsia="Times New Roman"/>
          <w:bCs/>
        </w:rPr>
        <w:t xml:space="preserve"> Florida EDA University Center collaborates with many public and private organizations to foster new business creation. The Center develops new programs, sponsors events, and facilitates mutually beneficial connections.</w:t>
      </w:r>
    </w:p>
    <w:p w:rsidR="00460827" w:rsidRPr="00460827" w:rsidRDefault="00460827" w:rsidP="00460827">
      <w:pPr>
        <w:pStyle w:val="NormalWeb"/>
        <w:rPr>
          <w:rFonts w:eastAsia="Times New Roman"/>
          <w:bCs/>
        </w:rPr>
      </w:pPr>
      <w:r w:rsidRPr="00460827">
        <w:rPr>
          <w:rFonts w:eastAsia="Times New Roman"/>
          <w:bCs/>
        </w:rPr>
        <w:t xml:space="preserve">Housed in and supported by the university's Office of Technology Licensing, the University </w:t>
      </w:r>
      <w:proofErr w:type="gramStart"/>
      <w:r w:rsidRPr="00460827">
        <w:rPr>
          <w:rFonts w:eastAsia="Times New Roman"/>
          <w:bCs/>
        </w:rPr>
        <w:t>of</w:t>
      </w:r>
      <w:proofErr w:type="gramEnd"/>
      <w:r w:rsidRPr="00460827">
        <w:rPr>
          <w:rFonts w:eastAsia="Times New Roman"/>
          <w:bCs/>
        </w:rPr>
        <w:t xml:space="preserve"> Florida EDA University Center is at the pulse-point of the region's high-tech start-up activity. Because of the tremendous volume of research generated at UF and the user-friendly reputation of its Office of Technology Licensing, the University </w:t>
      </w:r>
      <w:proofErr w:type="gramStart"/>
      <w:r w:rsidRPr="00460827">
        <w:rPr>
          <w:rFonts w:eastAsia="Times New Roman"/>
          <w:bCs/>
        </w:rPr>
        <w:t>of</w:t>
      </w:r>
      <w:proofErr w:type="gramEnd"/>
      <w:r w:rsidRPr="00460827">
        <w:rPr>
          <w:rFonts w:eastAsia="Times New Roman"/>
          <w:bCs/>
        </w:rPr>
        <w:t xml:space="preserve"> Florida EDA University Center serves as a magnet for entrepreneurs and investors seeking new opportunities, and a catalyst for new business creation.</w:t>
      </w:r>
    </w:p>
    <w:p w:rsidR="00460827" w:rsidRPr="00460827" w:rsidRDefault="00460827" w:rsidP="00460827">
      <w:pPr>
        <w:pStyle w:val="NormalWeb"/>
        <w:numPr>
          <w:ilvl w:val="0"/>
          <w:numId w:val="24"/>
        </w:numPr>
        <w:rPr>
          <w:rFonts w:eastAsia="Times New Roman"/>
          <w:bCs/>
        </w:rPr>
      </w:pPr>
      <w:r w:rsidRPr="00460827">
        <w:rPr>
          <w:rFonts w:eastAsia="Times New Roman"/>
          <w:bCs/>
        </w:rPr>
        <w:t>Faculty Inventors- Helping faculty take discoveries from the laboratory to the market to benefit society by connecting them with experienced entrepreneurs who can assist with the complexities of creating a business.</w:t>
      </w:r>
    </w:p>
    <w:p w:rsidR="00460827" w:rsidRPr="00460827" w:rsidRDefault="00460827" w:rsidP="00460827">
      <w:pPr>
        <w:pStyle w:val="NormalWeb"/>
        <w:numPr>
          <w:ilvl w:val="0"/>
          <w:numId w:val="24"/>
        </w:numPr>
        <w:rPr>
          <w:rFonts w:eastAsia="Times New Roman"/>
          <w:bCs/>
        </w:rPr>
      </w:pPr>
      <w:r w:rsidRPr="00460827">
        <w:rPr>
          <w:rFonts w:eastAsia="Times New Roman"/>
          <w:bCs/>
        </w:rPr>
        <w:t>Entrepreneurs- Helping entrepreneurs identify technologies appropriate for start-up enterprises and introducing them to the technical expertise to support further development of the technology.</w:t>
      </w:r>
    </w:p>
    <w:p w:rsidR="00460827" w:rsidRPr="00460827" w:rsidRDefault="00460827" w:rsidP="00460827">
      <w:pPr>
        <w:pStyle w:val="NormalWeb"/>
        <w:numPr>
          <w:ilvl w:val="0"/>
          <w:numId w:val="24"/>
        </w:numPr>
        <w:rPr>
          <w:rFonts w:eastAsia="Times New Roman"/>
          <w:bCs/>
        </w:rPr>
      </w:pPr>
      <w:r w:rsidRPr="00460827">
        <w:rPr>
          <w:rFonts w:eastAsia="Times New Roman"/>
          <w:bCs/>
        </w:rPr>
        <w:t>Investors- Helping investors identify start-up firms that are well-positioned to generate a suitable return on their investment, and are in need of funding.</w:t>
      </w:r>
    </w:p>
    <w:p w:rsidR="0092311A" w:rsidRPr="00460827" w:rsidRDefault="00460827" w:rsidP="000A24B4">
      <w:pPr>
        <w:pStyle w:val="NormalWeb"/>
        <w:numPr>
          <w:ilvl w:val="0"/>
          <w:numId w:val="24"/>
        </w:numPr>
        <w:rPr>
          <w:rFonts w:eastAsia="Times New Roman"/>
          <w:bCs/>
        </w:rPr>
      </w:pPr>
      <w:r w:rsidRPr="00460827">
        <w:rPr>
          <w:rFonts w:eastAsia="Times New Roman"/>
          <w:bCs/>
        </w:rPr>
        <w:t>Facilities and Resources- Helping our start-up companies locate appropriate facilities and resources, including those found at our two local incubators, the Sid Martin Biotechnology Development Incubator (BDI) and the Gainesville Technology Enterprise Center (GTEC).</w:t>
      </w:r>
    </w:p>
    <w:sectPr w:rsidR="0092311A" w:rsidRPr="00460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00063"/>
    <w:multiLevelType w:val="multilevel"/>
    <w:tmpl w:val="E26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62EDC"/>
    <w:multiLevelType w:val="hybridMultilevel"/>
    <w:tmpl w:val="D444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0620E"/>
    <w:multiLevelType w:val="hybridMultilevel"/>
    <w:tmpl w:val="09AE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F0B4A"/>
    <w:multiLevelType w:val="hybridMultilevel"/>
    <w:tmpl w:val="899A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C5FA2"/>
    <w:multiLevelType w:val="hybridMultilevel"/>
    <w:tmpl w:val="A8AC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D529E"/>
    <w:multiLevelType w:val="hybridMultilevel"/>
    <w:tmpl w:val="992C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D1D8A"/>
    <w:multiLevelType w:val="hybridMultilevel"/>
    <w:tmpl w:val="0066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E31A5"/>
    <w:multiLevelType w:val="hybridMultilevel"/>
    <w:tmpl w:val="9B80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A161B"/>
    <w:multiLevelType w:val="multilevel"/>
    <w:tmpl w:val="6158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17"/>
  </w:num>
  <w:num w:numId="5">
    <w:abstractNumId w:val="7"/>
  </w:num>
  <w:num w:numId="6">
    <w:abstractNumId w:val="22"/>
  </w:num>
  <w:num w:numId="7">
    <w:abstractNumId w:val="4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18"/>
  </w:num>
  <w:num w:numId="13">
    <w:abstractNumId w:val="0"/>
  </w:num>
  <w:num w:numId="14">
    <w:abstractNumId w:val="8"/>
  </w:num>
  <w:num w:numId="15">
    <w:abstractNumId w:val="5"/>
  </w:num>
  <w:num w:numId="16">
    <w:abstractNumId w:val="1"/>
  </w:num>
  <w:num w:numId="17">
    <w:abstractNumId w:val="21"/>
  </w:num>
  <w:num w:numId="18">
    <w:abstractNumId w:val="10"/>
  </w:num>
  <w:num w:numId="19">
    <w:abstractNumId w:val="23"/>
  </w:num>
  <w:num w:numId="20">
    <w:abstractNumId w:val="6"/>
  </w:num>
  <w:num w:numId="21">
    <w:abstractNumId w:val="16"/>
  </w:num>
  <w:num w:numId="22">
    <w:abstractNumId w:val="20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71D00"/>
    <w:rsid w:val="000A24B4"/>
    <w:rsid w:val="000A3D69"/>
    <w:rsid w:val="000A4A00"/>
    <w:rsid w:val="000C1B43"/>
    <w:rsid w:val="000E7C40"/>
    <w:rsid w:val="000F4CC8"/>
    <w:rsid w:val="000F528D"/>
    <w:rsid w:val="0014086A"/>
    <w:rsid w:val="001B2CE2"/>
    <w:rsid w:val="001B6E73"/>
    <w:rsid w:val="001C0FFE"/>
    <w:rsid w:val="00201B27"/>
    <w:rsid w:val="00211ECE"/>
    <w:rsid w:val="00216EDF"/>
    <w:rsid w:val="00270573"/>
    <w:rsid w:val="002A5B87"/>
    <w:rsid w:val="002A6B83"/>
    <w:rsid w:val="002D1131"/>
    <w:rsid w:val="002D3FDD"/>
    <w:rsid w:val="002E55CA"/>
    <w:rsid w:val="00321F73"/>
    <w:rsid w:val="00325E40"/>
    <w:rsid w:val="00371253"/>
    <w:rsid w:val="003C7813"/>
    <w:rsid w:val="003F32AE"/>
    <w:rsid w:val="00460827"/>
    <w:rsid w:val="00463EAA"/>
    <w:rsid w:val="00465892"/>
    <w:rsid w:val="004E1DE7"/>
    <w:rsid w:val="00520B33"/>
    <w:rsid w:val="00553FB2"/>
    <w:rsid w:val="00567584"/>
    <w:rsid w:val="005D087E"/>
    <w:rsid w:val="005D227F"/>
    <w:rsid w:val="005E3700"/>
    <w:rsid w:val="00610C43"/>
    <w:rsid w:val="00612BA4"/>
    <w:rsid w:val="00690213"/>
    <w:rsid w:val="006B2B23"/>
    <w:rsid w:val="006C1DD2"/>
    <w:rsid w:val="0072324F"/>
    <w:rsid w:val="00727F5F"/>
    <w:rsid w:val="00730B57"/>
    <w:rsid w:val="007B2A2B"/>
    <w:rsid w:val="00823B4E"/>
    <w:rsid w:val="00870ADA"/>
    <w:rsid w:val="008D6AAD"/>
    <w:rsid w:val="008E0ED5"/>
    <w:rsid w:val="008E1D81"/>
    <w:rsid w:val="0092311A"/>
    <w:rsid w:val="009245BC"/>
    <w:rsid w:val="009345B7"/>
    <w:rsid w:val="00955CF9"/>
    <w:rsid w:val="00985687"/>
    <w:rsid w:val="00991140"/>
    <w:rsid w:val="009C399B"/>
    <w:rsid w:val="00A81556"/>
    <w:rsid w:val="00AD45DD"/>
    <w:rsid w:val="00AE30D0"/>
    <w:rsid w:val="00B37111"/>
    <w:rsid w:val="00B611DC"/>
    <w:rsid w:val="00B77313"/>
    <w:rsid w:val="00C167DA"/>
    <w:rsid w:val="00C53D08"/>
    <w:rsid w:val="00CA502C"/>
    <w:rsid w:val="00CC67FE"/>
    <w:rsid w:val="00CF403F"/>
    <w:rsid w:val="00D06509"/>
    <w:rsid w:val="00D4768C"/>
    <w:rsid w:val="00D73005"/>
    <w:rsid w:val="00D84DBB"/>
    <w:rsid w:val="00E07747"/>
    <w:rsid w:val="00E240AA"/>
    <w:rsid w:val="00E36C46"/>
    <w:rsid w:val="00E513A2"/>
    <w:rsid w:val="00E821EF"/>
    <w:rsid w:val="00E87267"/>
    <w:rsid w:val="00EA20B2"/>
    <w:rsid w:val="00EB10F5"/>
    <w:rsid w:val="00ED4D51"/>
    <w:rsid w:val="00EE1404"/>
    <w:rsid w:val="00F0019B"/>
    <w:rsid w:val="00F41CC6"/>
    <w:rsid w:val="00F57080"/>
    <w:rsid w:val="00F60EE6"/>
    <w:rsid w:val="00F84FAA"/>
    <w:rsid w:val="00FE2B3C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1820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2014-02-26T16:00:00Z</dcterms:created>
  <dcterms:modified xsi:type="dcterms:W3CDTF">2014-02-26T16:00:00Z</dcterms:modified>
</cp:coreProperties>
</file>