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610C43" w:rsidP="002A5B87">
      <w:pPr>
        <w:pStyle w:val="NormalWeb"/>
        <w:jc w:val="center"/>
        <w:rPr>
          <w:b/>
        </w:rPr>
      </w:pPr>
      <w:r>
        <w:rPr>
          <w:b/>
        </w:rPr>
        <w:t>Veteran’s Affairs</w:t>
      </w:r>
      <w:bookmarkStart w:id="0" w:name="_GoBack"/>
      <w:bookmarkEnd w:id="0"/>
    </w:p>
    <w:p w:rsidR="00610C43" w:rsidRPr="00610C43" w:rsidRDefault="00610C43" w:rsidP="00610C43">
      <w:pPr>
        <w:pStyle w:val="NormalWeb"/>
        <w:rPr>
          <w:rFonts w:eastAsia="Times New Roman"/>
        </w:rPr>
      </w:pPr>
      <w:r w:rsidRPr="00610C43">
        <w:rPr>
          <w:rFonts w:eastAsia="Times New Roman"/>
        </w:rPr>
        <w:t>The VA Clinical Research Unit provides a facility for clinical investigations involving Veterans at the Malcom Randall VAMC. Our goals are to increase research activity by VA investigators and to increase research opportunities for Veterans who receive medical care at this facility. Research at the VAMC is separated into four main divisions: Biomedical Laboratory, Clinical Science, Health Services, and Rehabilitation.</w:t>
      </w:r>
    </w:p>
    <w:p w:rsidR="0092311A" w:rsidRPr="000F528D" w:rsidRDefault="00610C43" w:rsidP="00610C43">
      <w:pPr>
        <w:pStyle w:val="NormalWeb"/>
        <w:rPr>
          <w:rFonts w:eastAsia="Times New Roman"/>
        </w:rPr>
      </w:pPr>
      <w:r w:rsidRPr="00610C43">
        <w:rPr>
          <w:rFonts w:eastAsia="Times New Roman"/>
        </w:rPr>
        <w:t>The Biomedical Laboratory division supports basic science and preclinical research. The Clinical Science division is oriented toward therapeutics and clinical trials for medical conditions relevant to veterans. The Health Services division is dedicated to issues in quality and improvement of health care, again focusing on issues relevant to veterans. The Rehabilitation division is responsible for developing research strategies for coping with serious illness and injury. All research at the VAMC must include participation by a VA-supported investigator.</w:t>
      </w:r>
    </w:p>
    <w:sectPr w:rsidR="0092311A" w:rsidRPr="000F5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2"/>
  </w:num>
  <w:num w:numId="6">
    <w:abstractNumId w:val="10"/>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F4CC8"/>
    <w:rsid w:val="000F528D"/>
    <w:rsid w:val="0014086A"/>
    <w:rsid w:val="001B2CE2"/>
    <w:rsid w:val="001C0FFE"/>
    <w:rsid w:val="00211ECE"/>
    <w:rsid w:val="00216EDF"/>
    <w:rsid w:val="002A5B87"/>
    <w:rsid w:val="002A6B83"/>
    <w:rsid w:val="002E55CA"/>
    <w:rsid w:val="00325E40"/>
    <w:rsid w:val="00465892"/>
    <w:rsid w:val="00520B33"/>
    <w:rsid w:val="005D087E"/>
    <w:rsid w:val="005D227F"/>
    <w:rsid w:val="005E3700"/>
    <w:rsid w:val="00610C43"/>
    <w:rsid w:val="00612BA4"/>
    <w:rsid w:val="00690213"/>
    <w:rsid w:val="006C1DD2"/>
    <w:rsid w:val="0072324F"/>
    <w:rsid w:val="00730B57"/>
    <w:rsid w:val="008E1D81"/>
    <w:rsid w:val="0092311A"/>
    <w:rsid w:val="00955CF9"/>
    <w:rsid w:val="00AE30D0"/>
    <w:rsid w:val="00B611DC"/>
    <w:rsid w:val="00C167DA"/>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855</Characters>
  <Application>Microsoft Office Word</Application>
  <DocSecurity>0</DocSecurity>
  <Lines>17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2014-02-20T15:55:00Z</dcterms:created>
  <dcterms:modified xsi:type="dcterms:W3CDTF">2014-02-20T15:55:00Z</dcterms:modified>
</cp:coreProperties>
</file>